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Ind w:w="12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905"/>
        <w:gridCol w:w="2700"/>
        <w:gridCol w:w="2760"/>
        <w:gridCol w:w="3570"/>
        <w:gridCol w:w="3570"/>
        <w:tblGridChange w:id="0">
          <w:tblGrid>
            <w:gridCol w:w="1905"/>
            <w:gridCol w:w="2700"/>
            <w:gridCol w:w="2760"/>
            <w:gridCol w:w="3570"/>
            <w:gridCol w:w="3570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Risk Management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Business name: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Annual Review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Signed: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7.77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IDENTIFY 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 - ASSESS THE RISK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Identify all risks and hazards in your workplace. If you have more than one place use HEADINGS to separate the areas i.e. kItchen/markets; office/workshop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MANAGE THE RISK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For each managed risk how will you eliminate, minimize or isolate them? How will you manage each one?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- ELIMINATE, MINIMIZE or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ISOLATE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have you done?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CHECK &amp; ACT - STEPS TO MONITOR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will you do to manage each risk? And how will you monitor these?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COVID RISK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urface transmission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COVID transmission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COVID close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lean/disinfect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surfaces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before and after use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Clean personal protective equipment to be worn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and sanitisers and mask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 provided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se of face coverings and ha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ir covering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when appropriate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u w:val="none"/>
                <w:shd w:fill="auto" w:val="clear"/>
                <w:vertAlign w:val="baseline"/>
                <w:rtl w:val="0"/>
              </w:rPr>
              <w:t xml:space="preserve">nform appropriate personnel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Sick Staff to be sent home -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(What is your procedure)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               M/I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Follow set cleaning plan/schedule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Supply hand sanitisers/face masks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appropriate cleaning PPE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appropriate food preparation clothing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Empty rubbish bins daily, recycle and waste removed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Cleaning schedule </w:t>
            </w:r>
            <w:r w:rsidDel="00000000" w:rsidR="00000000" w:rsidRPr="00000000">
              <w:rPr>
                <w:rFonts w:ascii="Arial" w:cs="Arial" w:eastAsia="Arial" w:hAnsi="Arial"/>
                <w:color w:val="002639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Job descriptions </w:t>
            </w:r>
            <w:r w:rsidDel="00000000" w:rsidR="00000000" w:rsidRPr="00000000">
              <w:rPr>
                <w:rFonts w:ascii="Arial" w:cs="Arial" w:eastAsia="Arial" w:hAnsi="Arial"/>
                <w:color w:val="002639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3 Monthly stock check of sanitiser, face mask…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PPE &amp; equipment cleaning after use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Discard disposable PPE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002639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2639"/>
                <w:highlight w:val="white"/>
                <w:rtl w:val="0"/>
              </w:rPr>
              <w:t xml:space="preserve">Sick Staff procedure </w:t>
            </w:r>
            <w:r w:rsidDel="00000000" w:rsidR="00000000" w:rsidRPr="00000000">
              <w:rPr>
                <w:rFonts w:ascii="Arial" w:cs="Arial" w:eastAsia="Arial" w:hAnsi="Arial"/>
                <w:color w:val="002639"/>
                <w:highlight w:val="yellow"/>
                <w:rtl w:val="0"/>
              </w:rPr>
              <w:t xml:space="preserve">(What)</w:t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INJURY FROM Long Periods of standing, sitting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muscle strain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neck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back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hand/arm pain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knee strain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Every hour stretch and walk around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ball exercises to prevent carpal tunnel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Use and stand on rubber mats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Wear suitable footwear and clothing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Regular movement opportunities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M/I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ball available at all times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Foam Anti-fatigue mats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Proper sitting positions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(posters)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times for breaks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(Roster)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or Rotating Staff Roster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Movement/Exercise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Poster/ideas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HAZARDS IN THE KITCHEN/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FOOD VAN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20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Fire prevention: Smoke detectors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Injury from products falling from shelves; movable bench/tables &amp;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Slips and falls from uneven or damaged flooring, foot surfaces, steps and slippery surfaces, sliding doors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Cuts from sharp objects, glass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Burns/injuries from hot surfaces, heat equipment and lack of training.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Back injury from improper lifting 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Skin irritation from chemicals, plants, gas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Poor ventilation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rPr>
                <w:rFonts w:ascii="Arial" w:cs="Arial" w:eastAsia="Arial" w:hAnsi="Arial"/>
                <w:color w:val="2727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Remove clutter, sharp, broken items. Discard, recycled and remove rubbish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Hazard checks inside/outside before starting each working day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Smoke detector checks and battery change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Secure all moving and heavy furniture where needed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20kg+ lifting with 2-4 persons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 or stock in workspace to kept to a minimum and in an organized, labeled, dry container/space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Wash and dry hands thoroughly, apply moisturizer when needed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Each work day wear appropriate PPE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appropriate equipment according to manual ie electrical appliances, heat guns</w:t>
              <w:tab/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entries into the building/space to have signage displayed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M/I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Daily Hazard Checks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(Pre-Start Checks)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Stored chemical in locked cupboard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Cooking equipment cleaned and stored in relevant space to avoid clutter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Windows ajar &amp; use of stove ventilation system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Appropriate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safety signage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is clearly visible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Install and regularly check smoke detectors by Responsible person on duty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(who)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Slippery surfaces dried and matted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Hazard Checklist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(Pre-start check documented)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Cleaning Schedule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(who and what)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Monthly Product Stock list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Hand washing system and signage displayed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Monthly First Aid checklist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Poisonous Plant removed poster/picture available (if required)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Chemical Safety Data Sheets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(SDS) filed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 and available.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Electrical equipment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pre-start check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Recycle and waste  disposed weekly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Food scraps disposed daily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Hygiene of workspace whether kitchen, food Van or market stalls using safe food-grade cleaners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Entry and exits clearly identified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highlight w:val="yellow"/>
                <w:rtl w:val="0"/>
              </w:rPr>
              <w:t xml:space="preserve">(signage)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HAZARDS DURING FOOD PREPARATION 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SERVING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contamination during preparation, cooking or cooling, transporting, through dirty clothing and utensils, human fluids, expired foods, raw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Unwanted pests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Cover sores, cuts with appropriate first aid items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Wear gloves and masks (if needed), hair in netting when handling food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Washing hands with soap procedure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signage displayed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cooking surfaces at all times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 water for dish washing utensils or dispose of disposal cooking and food holding containers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PPE to be worn over clean personal clothing such apron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Adequate bins for storing frozen foods to transport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Proven bait or methods to eradicate pests such as ants, mice, flies…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M/I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Practices such as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onitor the temperature, probe thermometer to check food. Follow the 2-hour/4-hour Rule, Food is kept between 5 - 60 ˚C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Designated areas for cold and hot foods ie Food Markets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clothing each day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Label food-grade containers with date, name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Remove expired foods and dispose scrap appropriately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served is pre-wrapped, bagged or in container before serving to customer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Serving cabinet is clean, NO SELF- SERVICE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Closing clean up procedure and End of day routine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Adhere to Food Market rules and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Attend Basic Food Safety Course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Qualifications visible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 the Day Person Responsible allocated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(who)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Documentation is kept for 4 years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Daily debriefs - areas of improvement documentation, including any food or customer related complaints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End of the Day checklist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Opening and Closing procedure checklist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Information Chart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displayed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Fridge temperature system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(Checklist to record)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 safety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display poster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Washing Hand System displayed above hand basin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Hand Sanitiser &amp; Mask available on and off site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PPE stocked and available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Basic First Aid kits stocked and easily accessible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Sick Staff procedures ie. Return to work after 24 hours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Aid Training every 2 years - choking, allergen, CPR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(who)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Annual Pest control by authorized service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Waterproof labels on food-grade containers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Purchase food from approved food suppliers -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Provider list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labels have ingredients such as gluten free, diary free 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EMERGENCY EVACUATION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Electrical fire</w:t>
              <w:tab/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Emergency and Evacuation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Earthquake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Flooding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Fire</w:t>
              <w:tab/>
              <w:tab/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Accident: vehicle crash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Evacuation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Designation Emergency Evacuation Point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Fire Extinguisher on wall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 (Where)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Call 111 for emergency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M/I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Adhere to Food Market Emergency and Evacuation plans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Familiarize self with Evacuation plans where your food is delivered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 Kitchen/Business conducts Emergency and Evacuation drills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Business and venue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Emergency Evacuation Plan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contact persons and details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Aid training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(who)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Fire extinguisher on site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Registered &amp; warranted vehicle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Termly Evacuation drills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(who)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300" w:before="240" w:line="276" w:lineRule="auto"/>
              <w:rPr>
                <w:rFonts w:ascii="Arial" w:cs="Arial" w:eastAsia="Arial" w:hAnsi="Arial"/>
                <w:b w:val="1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72725"/>
                <w:rtl w:val="0"/>
              </w:rPr>
              <w:t xml:space="preserve">A CONFINED SPACE </w:t>
            </w:r>
          </w:p>
          <w:p w:rsidR="00000000" w:rsidDel="00000000" w:rsidP="00000000" w:rsidRDefault="00000000" w:rsidRPr="00000000" w14:paraId="000000CB">
            <w:pPr>
              <w:spacing w:after="300" w:before="240" w:line="276" w:lineRule="auto"/>
              <w:rPr>
                <w:rFonts w:ascii="Arial" w:cs="Arial" w:eastAsia="Arial" w:hAnsi="Arial"/>
                <w:b w:val="1"/>
                <w:color w:val="2727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72725"/>
                <w:rtl w:val="0"/>
              </w:rPr>
              <w:t xml:space="preserve">ie Markets, Food Vans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Lack of ventilation from o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xygen-deficient atmospheres, close proximity stalls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Headaches and fatigue from heat, closed space, dehydration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Toxification from fumes, chemicals and gases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7"/>
              </w:numPr>
              <w:spacing w:after="160" w:line="276" w:lineRule="auto"/>
              <w:ind w:left="720" w:hanging="360"/>
              <w:rPr>
                <w:rFonts w:ascii="Arial" w:cs="Arial" w:eastAsia="Arial" w:hAnsi="Arial"/>
                <w:color w:val="2727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rtl w:val="0"/>
              </w:rPr>
              <w:t xml:space="preserve">Overly crowded by staff and supplies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Ventilation from opening side walls ie tent, gazebo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Remove clutter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organized workspace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of clear containers for visibility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Limit staff or workers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Designated roles for the day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Responsible Person on the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M/I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Gazebo with removable sides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Labeled clear containers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Water supply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designated for cooking, serving and 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Staff roster and roles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Labeled containers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Seated areas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Labeled spaces and exits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Stable tables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Designated areas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TableStyle1" w:customStyle="1">
    <w:name w:val="Table Style 1"/>
    <w:rPr>
      <w:rFonts w:ascii="Helvetica Neue" w:cs="Arial Unicode MS" w:hAnsi="Helvetica Neue"/>
      <w:b w:val="1"/>
      <w:bCs w:val="1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mT9d6JIFFeQCgHVGecS3DxVYQ==">CgMxLjA4AHIhMS1DbER3Qkt3aVZ4Rmk3SzhPQlpPYzhCUkhrNlB3SEFV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2022-10-25T04:20:00Z</dcterms:created>
</cp:coreProperties>
</file>